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spacing w:after="0" w:before="0" w:line="312" w:lineRule="auto"/>
        <w:rPr>
          <w:rFonts w:ascii="Proxima Nova Semibold" w:cs="Proxima Nova Semibold" w:eastAsia="Proxima Nova Semibold" w:hAnsi="Proxima Nova Semibold"/>
          <w:i w:val="0"/>
          <w:color w:val="048bb8"/>
          <w:sz w:val="24"/>
          <w:szCs w:val="24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color w:val="048bb8"/>
          <w:sz w:val="24"/>
          <w:szCs w:val="24"/>
          <w:highlight w:val="white"/>
        </w:rPr>
        <w:drawing>
          <wp:inline distB="114300" distT="114300" distL="114300" distR="114300">
            <wp:extent cx="1064733" cy="257175"/>
            <wp:effectExtent b="0" l="0" r="0" t="0"/>
            <wp:docPr descr="Alice_Logo_horizontal-02.jpg" id="1" name="image1.jpg"/>
            <a:graphic>
              <a:graphicData uri="http://schemas.openxmlformats.org/drawingml/2006/picture">
                <pic:pic>
                  <pic:nvPicPr>
                    <pic:cNvPr descr="Alice_Logo_horizontal-02.jpg" id="0" name="image1.jpg"/>
                    <pic:cNvPicPr preferRelativeResize="0"/>
                  </pic:nvPicPr>
                  <pic:blipFill>
                    <a:blip r:embed="rId6"/>
                    <a:srcRect b="10822" l="4727" r="-4727" t="11851"/>
                    <a:stretch>
                      <a:fillRect/>
                    </a:stretch>
                  </pic:blipFill>
                  <pic:spPr>
                    <a:xfrm>
                      <a:off x="0" y="0"/>
                      <a:ext cx="1064733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color w:val="048bb8"/>
          <w:sz w:val="24"/>
          <w:szCs w:val="24"/>
          <w:highlight w:val="white"/>
          <w:rtl w:val="0"/>
        </w:rPr>
        <w:t xml:space="preserve">Assessment</w:t>
      </w:r>
    </w:p>
    <w:p w:rsidR="00000000" w:rsidDel="00000000" w:rsidP="00000000" w:rsidRDefault="00000000" w:rsidRPr="00000000" w14:paraId="00000002">
      <w:pPr>
        <w:pStyle w:val="Title"/>
        <w:spacing w:after="0" w:before="0" w:line="312" w:lineRule="auto"/>
        <w:rPr>
          <w:sz w:val="48"/>
          <w:szCs w:val="48"/>
        </w:rPr>
      </w:pPr>
      <w:bookmarkStart w:colFirst="0" w:colLast="0" w:name="_s5yttl7juexp" w:id="1"/>
      <w:bookmarkEnd w:id="1"/>
      <w:r w:rsidDel="00000000" w:rsidR="00000000" w:rsidRPr="00000000">
        <w:rPr>
          <w:color w:val="048bb8"/>
          <w:sz w:val="52"/>
          <w:szCs w:val="52"/>
          <w:rtl w:val="0"/>
        </w:rPr>
        <w:t xml:space="preserve">The Alice Scene Editor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12" w:lineRule="auto"/>
        <w:rPr>
          <w:color w:val="2534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hd w:fill="048bb8" w:val="clear"/>
        <w:spacing w:before="0" w:line="312" w:lineRule="auto"/>
        <w:rPr>
          <w:rFonts w:ascii="Calibri" w:cs="Calibri" w:eastAsia="Calibri" w:hAnsi="Calibri"/>
          <w:color w:val="2f5496"/>
          <w:sz w:val="32"/>
          <w:szCs w:val="32"/>
        </w:rPr>
      </w:pPr>
      <w:bookmarkStart w:colFirst="0" w:colLast="0" w:name="_45itb049jyxk" w:id="2"/>
      <w:bookmarkEnd w:id="2"/>
      <w:r w:rsidDel="00000000" w:rsidR="00000000" w:rsidRPr="00000000">
        <w:rPr>
          <w:color w:val="ffffff"/>
          <w:sz w:val="30"/>
          <w:szCs w:val="30"/>
          <w:rtl w:val="0"/>
        </w:rPr>
        <w:t xml:space="preserve">  Provide Definitions of the Following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Programming Terms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/>
        <w:sectPr>
          <w:pgSz w:h="15840" w:w="12240"/>
          <w:pgMar w:bottom="1440" w:top="1440" w:left="1440" w:right="1440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Virtual World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Scene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Class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Object</w:t>
      </w:r>
    </w:p>
    <w:p w:rsidR="00000000" w:rsidDel="00000000" w:rsidP="00000000" w:rsidRDefault="00000000" w:rsidRPr="00000000" w14:paraId="0000000B">
      <w:pPr>
        <w:rPr/>
        <w:sectPr>
          <w:type w:val="continuous"/>
          <w:pgSz w:h="15840" w:w="12240"/>
          <w:pgMar w:bottom="1440" w:top="1440" w:left="1440" w:right="1440" w:header="0" w:footer="720"/>
          <w:cols w:equalWidth="0" w:num="1">
            <w:col w:space="0" w:w="9360"/>
          </w:cols>
        </w:sectPr>
      </w:pPr>
      <w:r w:rsidDel="00000000" w:rsidR="00000000" w:rsidRPr="00000000">
        <w:rPr>
          <w:rtl w:val="0"/>
        </w:rPr>
        <w:t xml:space="preserve">Class Hierarchy</w:t>
        <w:tab/>
        <w:tab/>
        <w:tab/>
        <w:tab/>
      </w:r>
    </w:p>
    <w:p w:rsidR="00000000" w:rsidDel="00000000" w:rsidP="00000000" w:rsidRDefault="00000000" w:rsidRPr="00000000" w14:paraId="0000000C">
      <w:pPr>
        <w:pStyle w:val="Heading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Alice Terms</w:t>
      </w:r>
    </w:p>
    <w:p w:rsidR="00000000" w:rsidDel="00000000" w:rsidP="00000000" w:rsidRDefault="00000000" w:rsidRPr="00000000" w14:paraId="0000000D">
      <w:pPr>
        <w:rPr/>
        <w:sectPr>
          <w:type w:val="continuous"/>
          <w:pgSz w:h="15840" w:w="12240"/>
          <w:pgMar w:bottom="1440" w:top="1440" w:left="1440" w:right="1440" w:header="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Scene Editor                    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Gallery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Properties Panel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Object Tree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Mouse Handles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Camera Controls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Camera Viewpoint Menu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Camera Markers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Pivot Point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One-shots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Joint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Sub-parts</w:t>
      </w:r>
    </w:p>
    <w:p w:rsidR="00000000" w:rsidDel="00000000" w:rsidP="00000000" w:rsidRDefault="00000000" w:rsidRPr="00000000" w14:paraId="0000001A">
      <w:pPr>
        <w:rPr/>
        <w:sectPr>
          <w:type w:val="continuous"/>
          <w:pgSz w:h="15840" w:w="12240"/>
          <w:pgMar w:bottom="1440" w:top="1440" w:left="1440" w:right="1440" w:header="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  <w:t xml:space="preserve">Orientation</w:t>
      </w:r>
    </w:p>
    <w:p w:rsidR="00000000" w:rsidDel="00000000" w:rsidP="00000000" w:rsidRDefault="00000000" w:rsidRPr="00000000" w14:paraId="0000001B">
      <w:pPr>
        <w:spacing w:line="312" w:lineRule="auto"/>
        <w:rPr>
          <w:color w:val="2534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shd w:fill="048bb8" w:val="clear"/>
        <w:spacing w:before="0" w:line="312" w:lineRule="auto"/>
        <w:rPr/>
      </w:pPr>
      <w:bookmarkStart w:colFirst="0" w:colLast="0" w:name="_uiz0hwgqqyto" w:id="3"/>
      <w:bookmarkEnd w:id="3"/>
      <w:r w:rsidDel="00000000" w:rsidR="00000000" w:rsidRPr="00000000">
        <w:rPr>
          <w:color w:val="ffffff"/>
          <w:sz w:val="30"/>
          <w:szCs w:val="30"/>
          <w:rtl w:val="0"/>
        </w:rPr>
        <w:t xml:space="preserve"> 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are the six directions an Alice object can move?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difference between an object and a class?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meant when it is said that an Alice object moves, turns, or rolls according to its own “point of view”?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the Alice Gallery hierarchy.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the location and purpose of an object’s pivot point.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the relationship between an object’s joints and its subparts.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Complete the Alice Scene Editor Map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attached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Create a new scene of your own design, or choose one of the scenes described in the Exercise / Projects section of the web site. 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12" w:lineRule="auto"/>
        <w:rPr>
          <w:color w:val="2534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shd w:fill="048bb8" w:val="clear"/>
        <w:spacing w:before="0" w:line="312" w:lineRule="auto"/>
        <w:rPr>
          <w:sz w:val="40"/>
          <w:szCs w:val="40"/>
        </w:rPr>
      </w:pPr>
      <w:bookmarkStart w:colFirst="0" w:colLast="0" w:name="_v87wp8zf8sit" w:id="4"/>
      <w:bookmarkEnd w:id="4"/>
      <w:r w:rsidDel="00000000" w:rsidR="00000000" w:rsidRPr="00000000">
        <w:rPr>
          <w:color w:val="ffffff"/>
          <w:sz w:val="30"/>
          <w:szCs w:val="30"/>
          <w:rtl w:val="0"/>
        </w:rPr>
        <w:t xml:space="preserve">  Scene Editor Map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439235" cy="303564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9235" cy="3035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Place the appropriate letter next to the listed element of the Alice 3 Scene Editor</w:t>
      </w:r>
    </w:p>
    <w:tbl>
      <w:tblPr>
        <w:tblStyle w:val="Table1"/>
        <w:tblW w:w="94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2430"/>
        <w:gridCol w:w="540"/>
        <w:gridCol w:w="3060"/>
        <w:gridCol w:w="450"/>
        <w:gridCol w:w="2520"/>
        <w:tblGridChange w:id="0">
          <w:tblGrid>
            <w:gridCol w:w="468"/>
            <w:gridCol w:w="2430"/>
            <w:gridCol w:w="540"/>
            <w:gridCol w:w="3060"/>
            <w:gridCol w:w="450"/>
            <w:gridCol w:w="2520"/>
          </w:tblGrid>
        </w:tblGridChange>
      </w:tblGrid>
      <w:tr>
        <w:tc>
          <w:tcPr/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Camera View Panel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Properties Panel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Gallery</w:t>
            </w:r>
          </w:p>
        </w:tc>
      </w:tr>
      <w:tr>
        <w:tc>
          <w:tcPr/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Camera Controllers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Mouse Handles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 Tree</w:t>
            </w:r>
          </w:p>
        </w:tc>
      </w:tr>
      <w:tr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 Menu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Camera View Menu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Markers Section</w:t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i w:val="1"/>
          <w:color w:val="ff0000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/>
      <w:pgMar w:bottom="1440" w:top="1440" w:left="1440" w:right="144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roxima Nova Semibold">
    <w:embedRegular w:fontKey="{00000000-0000-0000-0000-000000000000}" r:id="rId1" w:subsetted="0"/>
    <w:embedBold w:fontKey="{00000000-0000-0000-0000-000000000000}" r:id="rId2" w:subsetted="0"/>
    <w:embedBol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Semibold-regular.ttf"/><Relationship Id="rId2" Type="http://schemas.openxmlformats.org/officeDocument/2006/relationships/font" Target="fonts/ProximaNovaSemibold-bold.ttf"/><Relationship Id="rId3" Type="http://schemas.openxmlformats.org/officeDocument/2006/relationships/font" Target="fonts/ProximaNova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